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3" w:rsidRPr="00D26D73" w:rsidRDefault="00D26D73" w:rsidP="00D26D73">
      <w:pPr>
        <w:pStyle w:val="a3"/>
        <w:shd w:val="clear" w:color="auto" w:fill="FFFFFF"/>
        <w:spacing w:before="0" w:beforeAutospacing="0" w:after="0" w:afterAutospacing="0" w:line="375" w:lineRule="atLeast"/>
        <w:jc w:val="center"/>
        <w:textAlignment w:val="baseline"/>
        <w:rPr>
          <w:rFonts w:ascii="方正小标宋_GBK" w:eastAsia="方正小标宋_GBK" w:hAnsi="Helvetica" w:cs="Helvetica" w:hint="eastAsia"/>
          <w:color w:val="3E3E3E"/>
          <w:sz w:val="44"/>
          <w:szCs w:val="44"/>
        </w:rPr>
      </w:pPr>
      <w:bookmarkStart w:id="0" w:name="_GoBack"/>
      <w:bookmarkEnd w:id="0"/>
      <w:r w:rsidRPr="00D26D73">
        <w:rPr>
          <w:rStyle w:val="a4"/>
          <w:rFonts w:ascii="方正小标宋_GBK" w:eastAsia="方正小标宋_GBK" w:hAnsi="Helvetica" w:cs="Helvetica" w:hint="eastAsia"/>
          <w:color w:val="3E3E3E"/>
          <w:sz w:val="44"/>
          <w:szCs w:val="44"/>
        </w:rPr>
        <w:t>中华人民共和国监察法</w:t>
      </w: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w:t>
      </w:r>
      <w:r>
        <w:rPr>
          <w:rStyle w:val="a4"/>
          <w:rFonts w:ascii="Helvetica" w:hAnsi="Helvetica" w:cs="Helvetica"/>
          <w:color w:val="3E3E3E"/>
          <w:sz w:val="27"/>
          <w:szCs w:val="27"/>
        </w:rPr>
        <w:t>2018</w:t>
      </w:r>
      <w:r>
        <w:rPr>
          <w:rStyle w:val="a4"/>
          <w:rFonts w:ascii="Helvetica" w:hAnsi="Helvetica" w:cs="Helvetica"/>
          <w:color w:val="3E3E3E"/>
          <w:sz w:val="27"/>
          <w:szCs w:val="27"/>
        </w:rPr>
        <w:t>年</w:t>
      </w:r>
      <w:r>
        <w:rPr>
          <w:rStyle w:val="a4"/>
          <w:rFonts w:ascii="Helvetica" w:hAnsi="Helvetica" w:cs="Helvetica"/>
          <w:color w:val="3E3E3E"/>
          <w:sz w:val="27"/>
          <w:szCs w:val="27"/>
        </w:rPr>
        <w:t>3</w:t>
      </w:r>
      <w:r>
        <w:rPr>
          <w:rStyle w:val="a4"/>
          <w:rFonts w:ascii="Helvetica" w:hAnsi="Helvetica" w:cs="Helvetica"/>
          <w:color w:val="3E3E3E"/>
          <w:sz w:val="27"/>
          <w:szCs w:val="27"/>
        </w:rPr>
        <w:t>月</w:t>
      </w:r>
      <w:r>
        <w:rPr>
          <w:rStyle w:val="a4"/>
          <w:rFonts w:ascii="Helvetica" w:hAnsi="Helvetica" w:cs="Helvetica"/>
          <w:color w:val="3E3E3E"/>
          <w:sz w:val="27"/>
          <w:szCs w:val="27"/>
        </w:rPr>
        <w:t>20</w:t>
      </w:r>
      <w:r>
        <w:rPr>
          <w:rStyle w:val="a4"/>
          <w:rFonts w:ascii="Helvetica" w:hAnsi="Helvetica" w:cs="Helvetica"/>
          <w:color w:val="3E3E3E"/>
          <w:sz w:val="27"/>
          <w:szCs w:val="27"/>
        </w:rPr>
        <w:t>日第十三届全国人民代表大会第一次会议通过）</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目　　录</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第一章　总　　则</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第二章　监察机关及其职责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第三章　监察范围和管辖</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第四章　监察权限</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第五章　监察程序</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第六章　反腐败国际合作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第七章　对监察机关和监察人员的监督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第八章　法律责任</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sz w:val="27"/>
          <w:szCs w:val="27"/>
        </w:rPr>
      </w:pPr>
      <w:r>
        <w:rPr>
          <w:rFonts w:ascii="Helvetica" w:hAnsi="Helvetica" w:cs="Helvetica"/>
          <w:color w:val="3E3E3E"/>
          <w:sz w:val="27"/>
          <w:szCs w:val="27"/>
        </w:rPr>
        <w:t>第九章　附　　则</w:t>
      </w: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sz w:val="27"/>
          <w:szCs w:val="27"/>
        </w:rPr>
      </w:pP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sz w:val="27"/>
          <w:szCs w:val="27"/>
        </w:rPr>
      </w:pP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sz w:val="27"/>
          <w:szCs w:val="27"/>
        </w:rPr>
      </w:pP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sz w:val="27"/>
          <w:szCs w:val="27"/>
        </w:rPr>
      </w:pP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lastRenderedPageBreak/>
        <w:t>第一章　总　　则</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第一条　为了深化国家监察体制改革，加强对所有行使公权力的公职人员的监督，实现国家监察全面覆盖，深入开展反腐败工作，推进国家治理体系和治理能力现代化，根据宪法，制定本法。</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第二条　坚持中国共产党对国家监察工作的领导，以马克思列宁主义、毛泽东思想、邓小平理论、</w:t>
      </w:r>
      <w:r>
        <w:rPr>
          <w:rFonts w:ascii="Helvetica" w:hAnsi="Helvetica" w:cs="Helvetica"/>
          <w:color w:val="3E3E3E"/>
          <w:sz w:val="27"/>
          <w:szCs w:val="27"/>
        </w:rPr>
        <w:t>“</w:t>
      </w:r>
      <w:r>
        <w:rPr>
          <w:rFonts w:ascii="Helvetica" w:hAnsi="Helvetica" w:cs="Helvetica"/>
          <w:color w:val="3E3E3E"/>
          <w:sz w:val="27"/>
          <w:szCs w:val="27"/>
        </w:rPr>
        <w:t>三个代表</w:t>
      </w:r>
      <w:r>
        <w:rPr>
          <w:rFonts w:ascii="Helvetica" w:hAnsi="Helvetica" w:cs="Helvetica"/>
          <w:color w:val="3E3E3E"/>
          <w:sz w:val="27"/>
          <w:szCs w:val="27"/>
        </w:rPr>
        <w:t>”</w:t>
      </w:r>
      <w:r>
        <w:rPr>
          <w:rFonts w:ascii="Helvetica" w:hAnsi="Helvetica" w:cs="Helvetica"/>
          <w:color w:val="3E3E3E"/>
          <w:sz w:val="27"/>
          <w:szCs w:val="27"/>
        </w:rPr>
        <w:t>重要思想、科学发展观、习近平新时代中国特色社会主义思想为指导，构建集中统一、权威高效的中国特色国家监察体制。</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第四条　监察委员会依照法律规定独立行使监察权，不受行政机关、社会团体和个人的干涉。</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监察机关办理职务违法和职务犯罪案件，应当与审判机关、检察机关、执法部门互相配合，互相制约。</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监察机关在工作中需要协助的，有关机关和单位应当根据监察机关的要求依法予以协助。</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第五条　国家监察工作严格遵照宪法和法律，以事实为根据，以法律为准绳；在适用法律上一律平等，保障当事人的合法权益；权责对等，严格监督；惩戒与教育相结合，宽严相济。</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第二章　监察机关及其职责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第七条　中华人民共和国国家监察委员会是最高监察机关。</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省、自治区、直辖市、自治州、县、自治县、市、市辖区设立监察委员会。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第八条　国家监察委员会由全国人民代表大会产生，负责全国监察工作。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国家监察委员会由主任、副主任若干人、委员若干人组成，主任由全国人民代表大会选举，副主任、委员由国家监察委员会主任提请全国人民代表大会常务委员会任免。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国家监察委员会主任每届任期同全国人民代表大会每届任期相同，连续任职不得超过两届。</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国家监察委员会对全国人民代表大会及其常务委员会负责，并接受其监督。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第九条　地方各级监察委员会由本级人民代表大会产生，负责本行政区域内的监察工作。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地方各级监察委员会由主任、副主任若干人、委员若干人组成，主任由本级人民代表大会选举，副主任、委员由监察委员会主任提请本级人民代表大会常务委员会任免。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地方各级监察委员会主任每届任期同本级人民代表大会每届任期相同。</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地方各级监察委员会对本级人民代表大会及其常务委员会和上一级监察委员会负责，并接受其监督。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第十条　国家监察委员会领导地方各级监察委员会的工作，上级监察委员会领导下级监察委员会的工作。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第十一条　监察委员会依照本法和有关法律规定履行监督、调查、处置职责：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（一）对公职人员开展廉政教育，对其依法履职、</w:t>
      </w:r>
      <w:proofErr w:type="gramStart"/>
      <w:r>
        <w:rPr>
          <w:rFonts w:ascii="Helvetica" w:hAnsi="Helvetica" w:cs="Helvetica"/>
          <w:color w:val="3E3E3E"/>
          <w:sz w:val="27"/>
          <w:szCs w:val="27"/>
        </w:rPr>
        <w:t>秉</w:t>
      </w:r>
      <w:proofErr w:type="gramEnd"/>
      <w:r>
        <w:rPr>
          <w:rFonts w:ascii="Helvetica" w:hAnsi="Helvetica" w:cs="Helvetica"/>
          <w:color w:val="3E3E3E"/>
          <w:sz w:val="27"/>
          <w:szCs w:val="27"/>
        </w:rPr>
        <w:t>公用权、廉洁从政从业以及道德操守情况进行监督检查；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（二）对涉嫌贪污贿赂、滥用职权、玩忽职守、权力寻租、利益输送、徇私舞弊以及浪费国家资财等职务违法和职务犯罪进行调查；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（三）对违法的公职人员依法</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政务处分决定；对履行职责不力、失职失责的领导人员进行问责；对涉嫌职务犯罪的，将调查结果移送人民检察院依法审查、提起公诉；向监察对象所在单位提出监察建议。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监察机构、监察专员对派驻或者派出它的监察委员会负责。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第十三条　派驻或者派出的监察机构、监察专员根据授权，按照管理权限依法对公职人员进行监督，提出监察建议，依法对公职人员进行调查、处置。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第十四条　国家实行监察官制度，依法确定监察官的等级设置、任免、考评和晋升等制度。</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第三章　监察范围和管辖</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第十五条　监察机关对下列公职人员和有关人员进行监察：</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（二）法律、法规授权或者受国家机关依法委托管理公共事务的组织中从事公务的人员；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（三）国有企业管理人员；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（四）公办的教育、科研、文化、医疗卫生、体育等单位中从事管理的人员；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（五）基层群众性自治组织中从事管理的人员；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（六）其他依法履行公职的人员。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第十六条　各级监察机关按照管理权限管辖本辖区内本法第十五条规定的人员所涉监察事项。</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上级监察机关可以办理下一级监察机关管辖范围内的监察事项，必要时也可以办理所辖各级监察机关管辖范围内的监察事项。</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监察机关之间对监察事项的管辖有争议的，由其共同的上级监察机关确定。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第十七条　上级监察机关可以将其所管辖的监察事项指定下级监察机关管辖，也可以将下级监察机关有管辖权的监察事项指定给其他监察机关管辖。</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监察机关认为所管辖的监察事项重大、复杂，需要由上级监察机关管辖的，可以报请上级监察机关管辖。</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第四章　监察权限</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第十八条　监察机关行使监督、调查职权，有权依法向有关单位和个人了解情况，收集、调取证据。有关单位和个人应当如实提供。</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监察机关及其工作人员对监督、调查过程中知悉的国家秘密、商业秘密、个人隐私，应当保密。</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任何单位和个人不得伪造、隐匿或者毁灭证据。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第十九条　对可能发生职务违法的监察对象，监察机关按照管理权限，可以直接或者委托有关机关、人员进行谈话或者要求说明情况。</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第二十条　在调查过程中，对涉嫌职务违法的被调查人，监察机关可以要求其就涉嫌违法行为</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陈述，必要时向被调查人出具书面通知。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对涉嫌贪污贿赂、失职渎职等职务犯罪的被调查人，监察机关可以进行讯问，要求其如实供述涉嫌犯罪的情况。</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第二十一条　在调查过程中，监察机关可以询问证人等人员。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（一）涉及案情重大、复杂的；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（二）可能逃跑、自杀的；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（三）可能串供或者伪造、隐匿、毁灭证据的；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（四）可能有其他妨碍调查行为的。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对涉嫌行贿犯罪或者共同职务犯罪的涉案人员，监察机关可以依照前款规定采取留置措施。</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留置场所的设置、管理和监督依照国家有关规定执行。</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冻结的财产经查明与案件无关的，应当在查明后三日内解除冻结，予以退还。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第二十四条　监察机关可以对涉嫌职务犯罪的被调查人以及可能隐藏被调查人或者犯罪证据的人的身体、物品、住处和其他有关地方进</w:t>
      </w:r>
      <w:r>
        <w:rPr>
          <w:rFonts w:ascii="Helvetica" w:hAnsi="Helvetica" w:cs="Helvetica"/>
          <w:color w:val="3E3E3E"/>
          <w:sz w:val="27"/>
          <w:szCs w:val="27"/>
        </w:rPr>
        <w:lastRenderedPageBreak/>
        <w:t>行搜查。在搜查时，应当出示搜查证，并有被搜查人或者其家属等见证人在场。</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搜查女性身体，应当由女性工作人员进行。</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监察机关进行搜查时，可以根据工作需要提请公安机关配合。公安机关应当依法予以协助。</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查封、扣押的财物、文件经查明与案件无关的，应当在查明后三日内解除查封、扣押，予以退还。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第二十七条　监察机关在调查过程中，对于案件中的专门性问题，可以指派、聘请有专门知识的人进行鉴定。鉴定人进行鉴定后，应当出具鉴定意见，并且签名。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第二十八条　监察机关调查涉嫌重大贪污贿赂等职务犯罪，根据需要，经过严格的批准手续，可以采取技术调查措施，按照规定交有关机关执行。</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第三十一条　涉嫌职务犯罪的被调查人主动认罪认罚，有下列情形之一的，监察机关经领导人员集体研究，并报上一级监察机关批准，可以在移送人民检察院时提出从宽处罚的建议：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（一）自动投案，真诚悔罪悔过的；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（二）积极配合调查工作，如实供述监察机关还未掌握的违法犯罪行为的；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（三）积极退赃，减少损失的；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（四）具有重大立功表现或者案件涉及国家重大利益等情形的。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第三十三条　监察机关依照本法规定收集的物证、书证、证人证言、被调查人供述和辩解、视听资料、电子数据等证据材料，在刑事诉讼中可以作为证据使用。</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监察机关在收集、固定、审查、运用证据时，应当与刑事审判关于证据的要求和标准相一致。</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以非法方法收集的证据应当依法予以排除，不得作为案件处置的依据。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被调查人既涉嫌严重职务违法或者职务犯罪，又涉嫌其他违法犯罪的，一般应当由监察机关为主调查，其他机关予以协助。</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第五章　监察程序</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第三十五条　监察机关对于报案或者举报，应当接受并按照有关规定处理。对于不属于本机关管辖的，应当移送主管机关处理。</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第三十六条　监察机关应当严格按照程序开展工作，建立问题线索处置、调查、审理各部门相互协调、相互制约的工作机制。</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监察机关应当加强对调查、处置工作全过程的监督管理，设立相应的工作部门履行线索管理、监督检查、督促办理、统计分析等管理协调职能。</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第三十七条　监察机关对监察对象的问题线索，应当按照有关规定提出处置意见，履行审批手续，进行分类办理。线索处置情况应当定期汇总、通报，定期检查、抽查。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第三十九条　经过初步核实，对监察对象涉嫌职务违法犯罪，需要追究法律责任的，监察机关应当按照规定的权限和程序办理立案手续。</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监察机关主要负责人依法批准立案后，应当主持召开专题会议，研究确定调查方案，决定需要采取的调查措施。</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立案调查决定应当向被调查人宣布，并通报相关组织。涉嫌严重职务违法或者职务犯罪的，应当通知被调查人家属，并向社会公开发布。</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第四十条　监察机关对职务违法和职务犯罪案件，应当进行调查，收集被调查人有无违法犯罪以及情节轻重的证据，查明违法犯罪事实，形成相互印证、完整稳定的证据链。</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严禁以威胁、引诱、欺骗及其他非法方式收集证据，严禁侮辱、打骂、虐待、体罚或者变相体罚被调查人和涉案人员。</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第四十一条　调查人员采取讯问、询问、留置、搜查、调取、查封、扣押、勘验检查等调查措施，均应当依照规定出示证件，出具书面通知，由二人以上进行，形成笔录、报告等书面材料，并由相关人员签名、盖章。</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调查人员进行讯问以及搜查、查封、扣押等重要取证工作，应当对全过程进行录音录像，留存备查。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第四十二条　调查人员应当严格执行调查方案，不得随意扩大调查范围、变更调查对象和事项。</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对调查过程中的重要事项，应当集体研究后按程序请示报告。</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监察机关采取留置措施，可以根据工作需要提请公安机关配合。公安机关应当依法予以协助。</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监察机关应当保障被留置人员的饮食、休息和安全，提供医疗服务。讯问被留置人员应当合理安排讯问时间和时长，讯问笔录由被讯问人阅看后签名。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被留置人员涉嫌犯罪移送司法机关后，被依法判处管制、拘役和有期徒刑的，留置一日折抵管制二日，折抵拘役、有期徒刑一日。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第四十五条　监察机关根据监督、调查结果，依法</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如下处置：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（一）对有职务违法行为但情节较轻的公职人员，按照管理权限，直接或者委托有关机关、人员，进行谈话提醒、批评教育、责令检查，或者予以诫勉；</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（二）对违法的公职人员依照法定程序</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警告、记过、记大过、降级、撤职、开除等政务处分决定；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（三）对不履行或者不正确履行职责负有责任的领导人员，按照管理权限对其直接</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问责决定，或者向有权</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问</w:t>
      </w:r>
      <w:proofErr w:type="gramStart"/>
      <w:r>
        <w:rPr>
          <w:rFonts w:ascii="Helvetica" w:hAnsi="Helvetica" w:cs="Helvetica"/>
          <w:color w:val="3E3E3E"/>
          <w:sz w:val="27"/>
          <w:szCs w:val="27"/>
        </w:rPr>
        <w:t>责决定</w:t>
      </w:r>
      <w:proofErr w:type="gramEnd"/>
      <w:r>
        <w:rPr>
          <w:rFonts w:ascii="Helvetica" w:hAnsi="Helvetica" w:cs="Helvetica"/>
          <w:color w:val="3E3E3E"/>
          <w:sz w:val="27"/>
          <w:szCs w:val="27"/>
        </w:rPr>
        <w:t>的机关</w:t>
      </w:r>
      <w:proofErr w:type="gramStart"/>
      <w:r>
        <w:rPr>
          <w:rFonts w:ascii="Helvetica" w:hAnsi="Helvetica" w:cs="Helvetica"/>
          <w:color w:val="3E3E3E"/>
          <w:sz w:val="27"/>
          <w:szCs w:val="27"/>
        </w:rPr>
        <w:t>提出问</w:t>
      </w:r>
      <w:proofErr w:type="gramEnd"/>
      <w:r>
        <w:rPr>
          <w:rFonts w:ascii="Helvetica" w:hAnsi="Helvetica" w:cs="Helvetica"/>
          <w:color w:val="3E3E3E"/>
          <w:sz w:val="27"/>
          <w:szCs w:val="27"/>
        </w:rPr>
        <w:t>责建议；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（四）对涉嫌职务犯罪的，监察机关经调查认为犯罪事实清楚，证据确实、充分的，制作起诉意见书，连同案卷材料、证据一并移送人民检察院依法审查、提起公诉；</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（五）对监察对象所在单位廉政建设和履行职责存在的问题等提出监察建议。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监察机关经调查，对没有证据证明被调查人存在违法犯罪行为的，应当撤销案件，并通知被调查人所在单位。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第四十六条　监察机关经调查，对违法取得的财物，依法予以没收、追缴或者责令退赔；对涉嫌犯罪取得的财物，应当随案移送人民检察院。</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第四十七条　对监察机关移送的案件，人民检察院依照《中华人民共和国刑事诉讼法》对被调查人采取强制措施。</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人民检察院经审查，认为犯罪事实已经查清，证据确实、充分，依法应当追究刑事责任的，应当</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起诉决定。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人民检察院经审查，认为需要补充核实的，应当退回监察机关补充调查，必要时可以自行补充侦查。对于补充调查的案件，应当在一个月内补充调查完毕。补充调查以二次为限。</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人民检察院对于有《中华人民共和国刑事诉讼法》规定的不起诉的情形的，经上一级人民检察院批准，依法</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不起诉的决定。监察机关认为不起诉的决定有错误的，可以向上一级人民检察院提请复议。</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第四十八条　监察机关在调查贪污贿赂、失职渎职等职务犯罪案件过程中，被调查人逃匿或者死亡，有必要继续调查的，经省级以上监察机关批准，应当继续调查并</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结论。被调查人逃匿，在通缉一年后不能到案，或者死亡的，由监察机关提请人民检察院依照法定程序，向人民法院提出没收违法所得的申请。</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第四十九条　监察对象对监察机关</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的涉及本人的处理决定不服的，可以在收到处理决定之日起一个月内，向</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决定的监察机关申请复审，复审机关应当在一个月内</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复审决定；监察对象对复审决定仍不服的，可以在收到复审决定之日起一个月内，向上一级监察机关申请复核，复核机关应当在二个月内</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复核决定。复审、复核期间，不</w:t>
      </w:r>
      <w:r>
        <w:rPr>
          <w:rFonts w:ascii="Helvetica" w:hAnsi="Helvetica" w:cs="Helvetica"/>
          <w:color w:val="3E3E3E"/>
          <w:sz w:val="27"/>
          <w:szCs w:val="27"/>
        </w:rPr>
        <w:lastRenderedPageBreak/>
        <w:t>停止原处理决定的执行。复核机关经审查，认定处理决定有错误的，原处理机关应当及时予以纠正。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第六章　反腐败国际合作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第五十条　国家监察委员会统筹协调与其他国家、地区、国际组织开展的反腐败国际交流、合作，组织反腐败国际条约实施工作。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第五十一条　国家监察委员会组织协调有关方面加强与有关国家、地区、国际组织在反腐败执法、引渡、司法协助、被判刑人的移管、资产追回和信息交流等领域的合作。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第五十二条　国家监察委员会加强对反腐败国际追逃追赃和防逃工作的组织协调，督促有关单位做好相关工作：</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（一）对于重大贪污贿赂、失职渎职等职务犯罪案件，被调查人逃匿到国（境）外，掌握证据比较确凿的，通过开展境外追逃合作，追捕归案；</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（二）向赃款赃物所在国请求查询、冻结、扣押、没收、追缴、返还涉案资产；</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（三）查询、监控涉嫌职务犯罪的公职人员及其相关人员进出国（境）和跨境资金流动情况，在调查案件过程中设置防逃程序。</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第七章　对监察机关和监察人员的监督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第五十三条　各级监察委员会应当接受本级人民代表大会及其常务委员会的监督。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各级人民代表大会常务委员会听取和审议本级监察委员会的专项工作报告，组织执法检查。</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县级以上各级人民代表大会及其常务委员会举行会议时，人民代表大会代表或者常务委员会组成人员可以依照法律规定的程序，就监察工作中的有关问题提出询问或者质询。</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第五十四条　监察机关应当依法公开监察工作信息，接受民主监督、社会监督、舆论监督。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第五十五条　监察机关通过设立内部专门的监督机构等方式，加强对监察人员执行职务和遵守法律情况的监督，建设忠诚、干净、担当的监察队伍。</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第五十六条　监察人员必须模范遵守宪法和法律，忠于职守、秉公执法，清正廉洁、保守秘密；必须具有良好的政治素质，熟悉监察业务，具备运用法律、法规、政策和调查取证等能力，自觉接受监督。</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第五十七条　对于监察人员打听案情、过问案件、说情干预的，办理监察事项的监察人员应当及时报告。有关情况应当登记备案。</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发现办理监察事项的监察人员未经批准接触被调查人、涉案人员及其特定关系人，或者存在交往情形的，知情人应当及时报告。有关情况应当登记备案。</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第五十八条　办理监察事项的监察人员有下列情形之一的，应当自行回避，监察对象、检举人及其他有关人员也有权要求其回避：</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（一）是监察对象或者检举人的近亲属的；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（二）担任过本案的证人的；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（三）本人或者其近亲属与办理的监察事项有利害关系的；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（四）有可能影响监察事项公正处理的其他情形的。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第五十九条　监察机关涉密人员离岗离职后，应当遵守</w:t>
      </w:r>
      <w:proofErr w:type="gramStart"/>
      <w:r>
        <w:rPr>
          <w:rFonts w:ascii="Helvetica" w:hAnsi="Helvetica" w:cs="Helvetica"/>
          <w:color w:val="3E3E3E"/>
          <w:sz w:val="27"/>
          <w:szCs w:val="27"/>
        </w:rPr>
        <w:t>脱密期</w:t>
      </w:r>
      <w:proofErr w:type="gramEnd"/>
      <w:r>
        <w:rPr>
          <w:rFonts w:ascii="Helvetica" w:hAnsi="Helvetica" w:cs="Helvetica"/>
          <w:color w:val="3E3E3E"/>
          <w:sz w:val="27"/>
          <w:szCs w:val="27"/>
        </w:rPr>
        <w:t>管理规定，严格履行保密义务，不得泄露相关秘密。</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监察人员辞职、退休三年内，不得从事与监察和司法工作相关联且可能发生利益冲突的职业。</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第六十条　监察机关及其工作人员有下列行为之一的，被调查人及其近亲属有权向该机关申诉：</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（一）留置法定期限届满，不予以解除的；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（二）查封、扣押、冻结与案件无关的财物的；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（三）应当解除查封、扣押、冻结措施而不解除的；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（四）贪污、挪用、私分、调换以及违反规定使用查封、扣押、冻结的财物的；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（五）其他违反法律法规、侵害被调查人合法权益的行为。</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受理申诉的监察机关应当在受理申诉之日起一个月内</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处理决定。申诉人对处理决定不服的，可以在收到处理决定之日起一个月内向上一级监察机关申请复查，上一级监察机关应当在收到复查申请之日起二个月内</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处理决定，情况属实的，及时予以纠正。</w:t>
      </w:r>
    </w:p>
    <w:p w:rsid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hint="eastAsia"/>
          <w:color w:val="3E3E3E"/>
        </w:rPr>
      </w:pPr>
      <w:r>
        <w:rPr>
          <w:rFonts w:ascii="Helvetica" w:hAnsi="Helvetica" w:cs="Helvetica"/>
          <w:color w:val="3E3E3E"/>
          <w:sz w:val="27"/>
          <w:szCs w:val="27"/>
        </w:rPr>
        <w:t>第六十一条　对调查工作结束后发现立案依据不充分或者失实，案件处置出现重大失误，监察人员严重违法的，应当追究负有责任的领导人员和直接责任人员的责任。</w:t>
      </w:r>
    </w:p>
    <w:p w:rsidR="00D26D73" w:rsidRPr="00D26D73" w:rsidRDefault="00D26D73" w:rsidP="00D26D73">
      <w:pPr>
        <w:pStyle w:val="a3"/>
        <w:shd w:val="clear" w:color="auto" w:fill="FFFFFF"/>
        <w:spacing w:before="0" w:beforeAutospacing="0" w:after="0" w:afterAutospacing="0" w:line="375" w:lineRule="atLeast"/>
        <w:ind w:firstLine="540"/>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lastRenderedPageBreak/>
        <w:t>第八章　法律责任</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第六十二条　有关单位拒不执行监察机关</w:t>
      </w:r>
      <w:proofErr w:type="gramStart"/>
      <w:r>
        <w:rPr>
          <w:rFonts w:ascii="Helvetica" w:hAnsi="Helvetica" w:cs="Helvetica"/>
          <w:color w:val="3E3E3E"/>
          <w:sz w:val="27"/>
          <w:szCs w:val="27"/>
        </w:rPr>
        <w:t>作出</w:t>
      </w:r>
      <w:proofErr w:type="gramEnd"/>
      <w:r>
        <w:rPr>
          <w:rFonts w:ascii="Helvetica" w:hAnsi="Helvetica" w:cs="Helvetica"/>
          <w:color w:val="3E3E3E"/>
          <w:sz w:val="27"/>
          <w:szCs w:val="27"/>
        </w:rPr>
        <w:t>的处理决定，或者无正当理由拒不采纳监察建议的，由其主管部门、上级机关责令改正，对单位给予通报批评；对负有责任的领导人员和直接责任人员依法给</w:t>
      </w:r>
      <w:proofErr w:type="gramStart"/>
      <w:r>
        <w:rPr>
          <w:rFonts w:ascii="Helvetica" w:hAnsi="Helvetica" w:cs="Helvetica"/>
          <w:color w:val="3E3E3E"/>
          <w:sz w:val="27"/>
          <w:szCs w:val="27"/>
        </w:rPr>
        <w:t>予处理</w:t>
      </w:r>
      <w:proofErr w:type="gramEnd"/>
      <w:r>
        <w:rPr>
          <w:rFonts w:ascii="Helvetica" w:hAnsi="Helvetica" w:cs="Helvetica"/>
          <w:color w:val="3E3E3E"/>
          <w:sz w:val="27"/>
          <w:szCs w:val="27"/>
        </w:rPr>
        <w:t>。</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第六十三条　有关人员违反本法规定，有下列行为之一的，由其所在单位、主管部门、上级机关或者监察机关责令改正，依法给</w:t>
      </w:r>
      <w:proofErr w:type="gramStart"/>
      <w:r>
        <w:rPr>
          <w:rFonts w:ascii="Helvetica" w:hAnsi="Helvetica" w:cs="Helvetica"/>
          <w:color w:val="3E3E3E"/>
          <w:sz w:val="27"/>
          <w:szCs w:val="27"/>
        </w:rPr>
        <w:t>予处理</w:t>
      </w:r>
      <w:proofErr w:type="gramEnd"/>
      <w:r>
        <w:rPr>
          <w:rFonts w:ascii="Helvetica" w:hAnsi="Helvetica" w:cs="Helvetica"/>
          <w:color w:val="3E3E3E"/>
          <w:sz w:val="27"/>
          <w:szCs w:val="27"/>
        </w:rPr>
        <w:t>：</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（一）不按要求提供有关材料，拒绝、阻碍调查措施实施等拒不配合监察机关调查的；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（二）提供虚假情况，掩盖事实真相的；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（三）串供或者伪造、隐匿、毁灭证据的；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（四）阻止他人揭发检举、提供证据的；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（五）其他违反本法规定的行为，情节严重的。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第六十四条　监察对象对控告人、检举人、证人或者监察人员进行报复陷害的；控告人、检举人、证人捏造事实诬告陷害监察对象的，依法给</w:t>
      </w:r>
      <w:proofErr w:type="gramStart"/>
      <w:r>
        <w:rPr>
          <w:rFonts w:ascii="Helvetica" w:hAnsi="Helvetica" w:cs="Helvetica"/>
          <w:color w:val="3E3E3E"/>
          <w:sz w:val="27"/>
          <w:szCs w:val="27"/>
        </w:rPr>
        <w:t>予处理</w:t>
      </w:r>
      <w:proofErr w:type="gramEnd"/>
      <w:r>
        <w:rPr>
          <w:rFonts w:ascii="Helvetica" w:hAnsi="Helvetica" w:cs="Helvetica"/>
          <w:color w:val="3E3E3E"/>
          <w:sz w:val="27"/>
          <w:szCs w:val="27"/>
        </w:rPr>
        <w:t>。</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第六十五条　监察机关及其工作人员有下列行为之一的，对负有责任的领导人员和直接责任人员依法给</w:t>
      </w:r>
      <w:proofErr w:type="gramStart"/>
      <w:r>
        <w:rPr>
          <w:rFonts w:ascii="Helvetica" w:hAnsi="Helvetica" w:cs="Helvetica"/>
          <w:color w:val="3E3E3E"/>
          <w:sz w:val="27"/>
          <w:szCs w:val="27"/>
        </w:rPr>
        <w:t>予处理</w:t>
      </w:r>
      <w:proofErr w:type="gramEnd"/>
      <w:r>
        <w:rPr>
          <w:rFonts w:ascii="Helvetica" w:hAnsi="Helvetica" w:cs="Helvetica"/>
          <w:color w:val="3E3E3E"/>
          <w:sz w:val="27"/>
          <w:szCs w:val="27"/>
        </w:rPr>
        <w:t>：</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（一）未经批准、授权处置问题线索，发现重大案情隐瞒不报，或者私自留存、处理涉案材料的；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（二）利用职权或者职务上的影响干预调查工作、以案谋私的；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lastRenderedPageBreak/>
        <w:t xml:space="preserve">　　（三）违法窃取、泄露调查工作信息，或者泄露举报事项、举报受理情况以及举报人信息的；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（四）对被调查人或者涉案人员逼供、诱供，或者侮辱、打骂、虐待、体罚或者变相体罚的；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（五）违反规定处置查封、扣押、冻结的财物的；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（六）违反规定发生办案安全事故，或者发生安全事故后隐瞒不报、报告失实、处置不当的；</w:t>
      </w:r>
    </w:p>
    <w:p w:rsidR="00D26D73" w:rsidRP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（七）违反规定采取留置措施的；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（八）违反规定限制他人出境，或者不按规定解除出境限制的；</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（九）其他滥用职权、玩忽职守、徇私舞弊的行为。</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第六十六条　违反本法规定，构成犯罪的，依法追究刑事责任。</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第六十七条　监察机关及其工作人员行使职权，侵犯公民、法人和其他组织的合法权益造成损害的，依法给予国家赔偿。</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jc w:val="center"/>
        <w:textAlignment w:val="baseline"/>
        <w:rPr>
          <w:rFonts w:ascii="Helvetica" w:hAnsi="Helvetica" w:cs="Helvetica"/>
          <w:color w:val="3E3E3E"/>
        </w:rPr>
      </w:pPr>
      <w:r>
        <w:rPr>
          <w:rStyle w:val="a4"/>
          <w:rFonts w:ascii="Helvetica" w:hAnsi="Helvetica" w:cs="Helvetica"/>
          <w:color w:val="3E3E3E"/>
          <w:sz w:val="27"/>
          <w:szCs w:val="27"/>
        </w:rPr>
        <w:t>第九章　附　　则</w:t>
      </w: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p>
    <w:p w:rsid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第六十八条　中国人民解放军和中国人民武装警察部队开展监察工作，由中央军事委员会根据本法制定具体规定。</w:t>
      </w:r>
    </w:p>
    <w:p w:rsidR="00FC5755" w:rsidRPr="00D26D73" w:rsidRDefault="00D26D73" w:rsidP="00D26D73">
      <w:pPr>
        <w:pStyle w:val="a3"/>
        <w:shd w:val="clear" w:color="auto" w:fill="FFFFFF"/>
        <w:spacing w:before="0" w:beforeAutospacing="0" w:after="0" w:afterAutospacing="0" w:line="375" w:lineRule="atLeast"/>
        <w:textAlignment w:val="baseline"/>
        <w:rPr>
          <w:rFonts w:ascii="Helvetica" w:hAnsi="Helvetica" w:cs="Helvetica"/>
          <w:color w:val="3E3E3E"/>
        </w:rPr>
      </w:pPr>
      <w:r>
        <w:rPr>
          <w:rFonts w:ascii="Helvetica" w:hAnsi="Helvetica" w:cs="Helvetica"/>
          <w:color w:val="3E3E3E"/>
          <w:sz w:val="27"/>
          <w:szCs w:val="27"/>
        </w:rPr>
        <w:t xml:space="preserve">　　第六十九条　本法自公布之日起施行。《中华人民共和国行政监察法》同时废止。</w:t>
      </w:r>
    </w:p>
    <w:sectPr w:rsidR="00FC5755" w:rsidRPr="00D26D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73"/>
    <w:rsid w:val="00D26D73"/>
    <w:rsid w:val="00FC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D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6D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D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孙涛</dc:creator>
  <cp:lastModifiedBy>孙涛</cp:lastModifiedBy>
  <cp:revision>1</cp:revision>
  <dcterms:created xsi:type="dcterms:W3CDTF">2018-06-06T07:01:00Z</dcterms:created>
  <dcterms:modified xsi:type="dcterms:W3CDTF">2018-06-06T07:11:00Z</dcterms:modified>
</cp:coreProperties>
</file>